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wstpniesformatowany"/>
        <w:jc w:val="center"/>
        <w:rPr>
          <w:rFonts w:ascii="Times New Roman" w:hAnsi="Times New Roman"/>
          <w:sz w:val="24"/>
          <w:szCs w:val="24"/>
        </w:rPr>
      </w:pPr>
      <w:r>
        <w:rPr>
          <w:rFonts w:ascii="Times New Roman" w:hAnsi="Times New Roman"/>
          <w:sz w:val="24"/>
          <w:szCs w:val="24"/>
        </w:rPr>
      </w:r>
    </w:p>
    <w:p>
      <w:pPr>
        <w:pStyle w:val="Tekstwstpniesformatowany"/>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Nagwek2"/>
        <w:spacing w:lineRule="auto" w:line="360"/>
        <w:jc w:val="center"/>
        <w:rPr/>
      </w:pPr>
      <w:hyperlink r:id="rId2">
        <w:r>
          <w:rPr>
            <w:rStyle w:val="Czeinternetowe"/>
            <w:rFonts w:ascii="Times New Roman" w:hAnsi="Times New Roman"/>
          </w:rPr>
          <w:t>Ogłoszenie - Nabór uczestników do programu "Asystent osobisty osoby niepełnosprawnej" - Edycja 2022</w:t>
        </w:r>
      </w:hyperlink>
      <w:r>
        <w:rPr>
          <w:rFonts w:ascii="Times New Roman" w:hAnsi="Times New Roman"/>
        </w:rPr>
        <w:t xml:space="preserve"> </w:t>
      </w:r>
    </w:p>
    <w:p>
      <w:pPr>
        <w:pStyle w:val="Tretekstu"/>
        <w:jc w:val="center"/>
        <w:rPr/>
      </w:pPr>
      <w:r>
        <w:rPr/>
      </w:r>
    </w:p>
    <w:p>
      <w:pPr>
        <w:pStyle w:val="Tretekstu"/>
        <w:jc w:val="both"/>
        <w:rPr/>
      </w:pPr>
      <w:r>
        <w:rPr>
          <w:rStyle w:val="Mocnewyrnione"/>
          <w:rFonts w:ascii="Times New Roman" w:hAnsi="Times New Roman"/>
          <w:sz w:val="24"/>
          <w:szCs w:val="24"/>
        </w:rPr>
        <w:tab/>
        <w:t xml:space="preserve">Gminny Ośrodek Pomocy Społecznej w Sorkwitach informuje, że przystępuje do realizacji Programu Ministerstwa Rodziny i Polityki Społecznej „Asystent osobisty osoby niepełnosprawnej" - edycja 2022, który finansowany jest ze środków Funduszu Solidarnościowego. </w:t>
      </w:r>
    </w:p>
    <w:p>
      <w:pPr>
        <w:pStyle w:val="Tretekstu"/>
        <w:jc w:val="both"/>
        <w:rPr>
          <w:rStyle w:val="Mocnewyrnione"/>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1.</w:t>
      </w:r>
      <w:r>
        <w:rPr>
          <w:rStyle w:val="Mocnewyrnione"/>
          <w:rFonts w:ascii="Times New Roman" w:hAnsi="Times New Roman"/>
          <w:sz w:val="24"/>
          <w:szCs w:val="24"/>
          <w:u w:val="single"/>
        </w:rPr>
        <w:t xml:space="preserve"> Program ma na celu zapewnić: </w:t>
      </w:r>
    </w:p>
    <w:p>
      <w:pPr>
        <w:pStyle w:val="Tretekstu"/>
        <w:jc w:val="left"/>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xml:space="preserve"> poprawę jakości życia osób niepełnosprawnych, w szczególności poprzez umożliwienie im jak najbardziej niezależnego życia,</w:t>
        <w:br/>
      </w:r>
      <w:r>
        <w:rPr>
          <w:rFonts w:ascii="Times New Roman" w:hAnsi="Times New Roman"/>
          <w:b/>
          <w:bCs/>
          <w:sz w:val="24"/>
          <w:szCs w:val="24"/>
        </w:rPr>
        <w:t>b</w:t>
      </w:r>
      <w:r>
        <w:rPr>
          <w:rFonts w:ascii="Times New Roman" w:hAnsi="Times New Roman"/>
          <w:sz w:val="24"/>
          <w:szCs w:val="24"/>
        </w:rPr>
        <w:t xml:space="preserve">. wsparcie osobom niepełnosprawnym oraz pomoc adekwatną do ich potrzeb, </w:t>
        <w:br/>
      </w:r>
      <w:r>
        <w:rPr>
          <w:rFonts w:ascii="Times New Roman" w:hAnsi="Times New Roman"/>
          <w:b/>
          <w:bCs/>
          <w:sz w:val="24"/>
          <w:szCs w:val="24"/>
        </w:rPr>
        <w:t xml:space="preserve">c. </w:t>
      </w:r>
      <w:r>
        <w:rPr>
          <w:rFonts w:ascii="Times New Roman" w:hAnsi="Times New Roman"/>
          <w:sz w:val="24"/>
          <w:szCs w:val="24"/>
        </w:rPr>
        <w:t>uczestnictwo osób niepełnosprawnych w wydarzeniach społecznych, kulturalnych, rozrywkowych lub sportowych etc.</w:t>
        <w:br/>
      </w:r>
      <w:r>
        <w:rPr>
          <w:rFonts w:ascii="Times New Roman" w:hAnsi="Times New Roman"/>
          <w:b/>
          <w:bCs/>
          <w:sz w:val="24"/>
          <w:szCs w:val="24"/>
        </w:rPr>
        <w:t>d.</w:t>
      </w:r>
      <w:r>
        <w:rPr>
          <w:rFonts w:ascii="Times New Roman" w:hAnsi="Times New Roman"/>
          <w:sz w:val="24"/>
          <w:szCs w:val="24"/>
        </w:rPr>
        <w:t xml:space="preserve"> zwiększenie wsparcia dla niepełnosprawnych uczniów ze specjalnymi potrzebami edukacyjnymi, także w innych wymiarach życia i funkcjonowania społecznego.</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2.</w:t>
      </w:r>
      <w:r>
        <w:rPr>
          <w:rStyle w:val="Mocnewyrnione"/>
          <w:rFonts w:ascii="Times New Roman" w:hAnsi="Times New Roman"/>
          <w:sz w:val="24"/>
          <w:szCs w:val="24"/>
          <w:u w:val="single"/>
        </w:rPr>
        <w:t xml:space="preserve"> Program adresowany jest do: </w:t>
      </w:r>
    </w:p>
    <w:p>
      <w:pPr>
        <w:pStyle w:val="Tretekstu"/>
        <w:jc w:val="both"/>
        <w:rPr/>
      </w:pPr>
      <w:r>
        <w:rPr>
          <w:rStyle w:val="Mocnewyrnione"/>
          <w:rFonts w:ascii="Times New Roman" w:hAnsi="Times New Roman"/>
          <w:sz w:val="24"/>
          <w:szCs w:val="24"/>
        </w:rPr>
        <w:t xml:space="preserve">a. dzieci w wieku do 16 roku życia z orzeczeniem o niepełnosprawności </w:t>
      </w:r>
      <w:r>
        <w:rPr>
          <w:rFonts w:ascii="Times New Roman" w:hAnsi="Times New Roman"/>
          <w:sz w:val="24"/>
          <w:szCs w:val="24"/>
        </w:rPr>
        <w:t xml:space="preserve">łącznie ze wskazaniami: konieczności stałej lub długotrwałej opieki i pomocy innej osoby w związku ze znacznie ograniczoną możliwością samodzielnej egzystencji oraz konieczności stałego współdziałania na co dzień opiekuna dziecka w procesie jego leczenia, rehabilitacji i edukacji. </w:t>
      </w:r>
      <w:r>
        <w:rPr>
          <w:rStyle w:val="Mocnewyrnione"/>
          <w:rFonts w:ascii="Times New Roman" w:hAnsi="Times New Roman"/>
          <w:sz w:val="24"/>
          <w:szCs w:val="24"/>
        </w:rPr>
        <w:t xml:space="preserve">b. osób niepełnosprawnych, posiadających orzeczenie o znacznym lub umiarkowanym stopniu niepełnosprawności </w:t>
      </w:r>
      <w:r>
        <w:rPr>
          <w:rFonts w:ascii="Times New Roman" w:hAnsi="Times New Roman"/>
          <w:sz w:val="24"/>
          <w:szCs w:val="24"/>
        </w:rPr>
        <w:t xml:space="preserve">wydane na podstawie ustawy z dnia 27 sierpnia 1997 r. </w:t>
        <w:br/>
        <w:t>o rehabilitacji zawodowej i społecznej oraz zatrudnieniu osób niepełnosprawnych albo orzeczenie równoważne, które wymagają usługi asystenta osobistego i zamieszkują na terenie Gminy Sorkwity.</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3.</w:t>
      </w:r>
      <w:r>
        <w:rPr>
          <w:rStyle w:val="Mocnewyrnione"/>
          <w:rFonts w:ascii="Times New Roman" w:hAnsi="Times New Roman"/>
          <w:sz w:val="24"/>
          <w:szCs w:val="24"/>
          <w:u w:val="single"/>
        </w:rPr>
        <w:t xml:space="preserve"> Usługi asystenta osobistego w szczególności będą polegać: </w:t>
      </w:r>
    </w:p>
    <w:p>
      <w:pPr>
        <w:pStyle w:val="Tretekstu"/>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 xml:space="preserve">wspieraniu osoby niepełnosprawnej w wykonywaniu czynności dnia codziennego, wspieraniu w wyjściu, powrocie lub dojazdach osoby niepełnosprawnej do wybranych przez nią miejsc, </w:t>
        <w:br/>
      </w:r>
      <w:r>
        <w:rPr>
          <w:rFonts w:ascii="Times New Roman" w:hAnsi="Times New Roman"/>
          <w:b/>
          <w:bCs/>
          <w:sz w:val="24"/>
          <w:szCs w:val="24"/>
        </w:rPr>
        <w:t>b.</w:t>
      </w:r>
      <w:r>
        <w:rPr>
          <w:rFonts w:ascii="Times New Roman" w:hAnsi="Times New Roman"/>
          <w:sz w:val="24"/>
          <w:szCs w:val="24"/>
        </w:rPr>
        <w:t xml:space="preserve"> wsparciu przy załatwianiu spraw urzędowych, pomocy w dostępie do dóbr kultury np. muzeum, teatru, kina, galerii sztuki, wystawy, koncertu etc. </w:t>
        <w:br/>
      </w:r>
      <w:r>
        <w:rPr>
          <w:rFonts w:ascii="Times New Roman" w:hAnsi="Times New Roman"/>
          <w:b/>
          <w:bCs/>
          <w:sz w:val="24"/>
          <w:szCs w:val="24"/>
        </w:rPr>
        <w:t>c.</w:t>
      </w:r>
      <w:r>
        <w:rPr>
          <w:rFonts w:ascii="Times New Roman" w:hAnsi="Times New Roman"/>
          <w:sz w:val="24"/>
          <w:szCs w:val="24"/>
        </w:rPr>
        <w:t xml:space="preserve"> pomocy w zaprowadzaniu dzieci z orzeczeniem o niepełnosprawności do placówki oświatowej lub przyprowadzaniu ich z niej.</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4.</w:t>
      </w:r>
      <w:r>
        <w:rPr>
          <w:rStyle w:val="Mocnewyrnione"/>
          <w:rFonts w:ascii="Times New Roman" w:hAnsi="Times New Roman"/>
          <w:sz w:val="24"/>
          <w:szCs w:val="24"/>
          <w:u w:val="single"/>
        </w:rPr>
        <w:t xml:space="preserve"> Przewidywana liczba uczestników Programu</w:t>
      </w:r>
      <w:r>
        <w:rPr>
          <w:rStyle w:val="Mocnewyrnione"/>
          <w:rFonts w:ascii="Times New Roman" w:hAnsi="Times New Roman"/>
          <w:sz w:val="24"/>
          <w:szCs w:val="24"/>
          <w:u w:val="none"/>
        </w:rPr>
        <w:t xml:space="preserve"> to</w:t>
      </w:r>
      <w:r>
        <w:rPr>
          <w:rFonts w:ascii="Times New Roman" w:hAnsi="Times New Roman"/>
          <w:sz w:val="24"/>
          <w:szCs w:val="24"/>
        </w:rPr>
        <w:t xml:space="preserve"> 2 osoby z orzeczeniem o znacznym stopniu niepełnosprawności.</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5.</w:t>
      </w:r>
      <w:r>
        <w:rPr>
          <w:rFonts w:ascii="Times New Roman" w:hAnsi="Times New Roman"/>
          <w:sz w:val="24"/>
          <w:szCs w:val="24"/>
        </w:rPr>
        <w:t xml:space="preserve"> Udział w programie jest bezpłatny.</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6.</w:t>
      </w:r>
      <w:r>
        <w:rPr>
          <w:rFonts w:ascii="Times New Roman" w:hAnsi="Times New Roman"/>
          <w:sz w:val="24"/>
          <w:szCs w:val="24"/>
        </w:rPr>
        <w:t xml:space="preserve"> Osoba niepełnosprawna lub jej opiekun prawny może wskazać asystenta osobistego osoby niepełnosprawnej, jeżeli nie jest on członkiem rodziny, pod warunkiem złożenia przez osobę niepełnosprawną pisemnego oświadczenia, że wskazany przez nią asystent jest przygotowany do realizacji wobec niej usług asystencji osobistej.</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7.</w:t>
      </w:r>
      <w:r>
        <w:rPr>
          <w:rStyle w:val="Mocnewyrnione"/>
          <w:rFonts w:ascii="Times New Roman" w:hAnsi="Times New Roman"/>
          <w:sz w:val="24"/>
          <w:szCs w:val="24"/>
          <w:u w:val="single"/>
        </w:rPr>
        <w:t xml:space="preserve"> Osoby zainteresowane skorzystaniem z usług asystenta osobistego proszone są </w:t>
        <w:br/>
        <w:t xml:space="preserve">o wypełnienie i dostarczenie: </w:t>
      </w:r>
    </w:p>
    <w:p>
      <w:pPr>
        <w:pStyle w:val="Tretekstu"/>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xml:space="preserve">. Karty zgłoszenia do Programu „Asystent osobisty osoby niepełnosprawnej” – edycja 2022, </w:t>
        <w:br/>
      </w:r>
      <w:r>
        <w:rPr>
          <w:rFonts w:ascii="Times New Roman" w:hAnsi="Times New Roman"/>
          <w:b/>
          <w:bCs/>
          <w:sz w:val="24"/>
          <w:szCs w:val="24"/>
        </w:rPr>
        <w:t>b</w:t>
      </w:r>
      <w:r>
        <w:rPr>
          <w:rFonts w:ascii="Times New Roman" w:hAnsi="Times New Roman"/>
          <w:sz w:val="24"/>
          <w:szCs w:val="24"/>
        </w:rPr>
        <w:t xml:space="preserve">. Klauzuli informacyjnej RODO do Programu „Asystent osobisty osoby niepełnosprawnej” – edycja 2022, </w:t>
        <w:br/>
      </w:r>
      <w:r>
        <w:rPr>
          <w:rFonts w:ascii="Times New Roman" w:hAnsi="Times New Roman"/>
          <w:b/>
          <w:bCs/>
          <w:sz w:val="24"/>
          <w:szCs w:val="24"/>
        </w:rPr>
        <w:t>c</w:t>
      </w:r>
      <w:r>
        <w:rPr>
          <w:rFonts w:ascii="Times New Roman" w:hAnsi="Times New Roman"/>
          <w:sz w:val="24"/>
          <w:szCs w:val="24"/>
        </w:rPr>
        <w:t>. orzeczenia o niepełnosprawności.</w:t>
      </w:r>
    </w:p>
    <w:p>
      <w:pPr>
        <w:pStyle w:val="Tretekstu"/>
        <w:rPr/>
      </w:pPr>
      <w:r>
        <w:rPr>
          <w:rStyle w:val="Mocnewyrnione"/>
          <w:rFonts w:ascii="Times New Roman" w:hAnsi="Times New Roman"/>
          <w:sz w:val="24"/>
          <w:szCs w:val="24"/>
        </w:rPr>
        <w:t>8.</w:t>
      </w:r>
      <w:r>
        <w:rPr>
          <w:rFonts w:ascii="Times New Roman" w:hAnsi="Times New Roman"/>
          <w:sz w:val="24"/>
          <w:szCs w:val="24"/>
        </w:rPr>
        <w:t xml:space="preserve"> Karty zgłoszenia w formie papierowej dostępne są w placówce </w:t>
      </w:r>
      <w:r>
        <w:rPr>
          <w:rStyle w:val="Mocnewyrnione"/>
          <w:rFonts w:ascii="Times New Roman" w:hAnsi="Times New Roman"/>
          <w:sz w:val="24"/>
          <w:szCs w:val="24"/>
        </w:rPr>
        <w:t>Gminnego Ośrodka Pomocy Społecznej w Sorkwitach przy ul. Olsztyńskiej 16A, 11- 731 Sorkwity</w:t>
      </w:r>
      <w:r>
        <w:rPr>
          <w:rFonts w:ascii="Times New Roman" w:hAnsi="Times New Roman"/>
          <w:sz w:val="24"/>
          <w:szCs w:val="24"/>
        </w:rPr>
        <w:t>.</w:t>
      </w:r>
    </w:p>
    <w:p>
      <w:pPr>
        <w:pStyle w:val="Tretekstu"/>
        <w:rPr/>
      </w:pPr>
      <w:r>
        <w:rPr>
          <w:rStyle w:val="Mocnewyrnione"/>
          <w:rFonts w:ascii="Times New Roman" w:hAnsi="Times New Roman"/>
          <w:sz w:val="24"/>
          <w:szCs w:val="24"/>
        </w:rPr>
        <w:t>9.</w:t>
      </w:r>
      <w:r>
        <w:rPr>
          <w:rFonts w:ascii="Times New Roman" w:hAnsi="Times New Roman"/>
          <w:sz w:val="24"/>
          <w:szCs w:val="24"/>
        </w:rPr>
        <w:t xml:space="preserve"> W przypadku pytań, wątpliwości lub trudności z wypełnieniem karty zgłoszenia prosimy </w:t>
        <w:br/>
        <w:t xml:space="preserve">o kontakt telefoniczny z pracownikami socjalnymi Gminnego Ośrodka Pomocy Społecznej </w:t>
        <w:br/>
        <w:t>w Sorkwitach.</w:t>
      </w:r>
    </w:p>
    <w:p>
      <w:pPr>
        <w:pStyle w:val="Tretekstu"/>
        <w:rPr/>
      </w:pPr>
      <w:r>
        <w:rPr>
          <w:rStyle w:val="Mocnewyrnione"/>
          <w:rFonts w:ascii="Times New Roman" w:hAnsi="Times New Roman"/>
          <w:sz w:val="24"/>
          <w:szCs w:val="24"/>
        </w:rPr>
        <w:t>10.</w:t>
      </w:r>
      <w:r>
        <w:rPr>
          <w:rStyle w:val="Mocnewyrnione"/>
          <w:rFonts w:ascii="Times New Roman" w:hAnsi="Times New Roman"/>
          <w:sz w:val="24"/>
          <w:szCs w:val="24"/>
          <w:u w:val="single"/>
        </w:rPr>
        <w:t xml:space="preserve"> Dokumenty należy złożyć w następujący sposób: </w:t>
      </w:r>
    </w:p>
    <w:p>
      <w:pPr>
        <w:pStyle w:val="Tretekstu"/>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xml:space="preserve"> w siedzibie Gminnego Ośrodka Pomocy Społecznej w Sorkwitach przy ul. Olsztyńskiej 16A, 11- 731 Sorkwity </w:t>
        <w:br/>
      </w:r>
      <w:r>
        <w:rPr>
          <w:rFonts w:ascii="Times New Roman" w:hAnsi="Times New Roman"/>
          <w:b/>
          <w:bCs/>
          <w:sz w:val="24"/>
          <w:szCs w:val="24"/>
        </w:rPr>
        <w:t>b.</w:t>
      </w:r>
      <w:r>
        <w:rPr>
          <w:rFonts w:ascii="Times New Roman" w:hAnsi="Times New Roman"/>
          <w:sz w:val="24"/>
          <w:szCs w:val="24"/>
        </w:rPr>
        <w:t xml:space="preserve"> wysłać pocztą tradycyjną na adres:</w:t>
      </w:r>
    </w:p>
    <w:p>
      <w:pPr>
        <w:pStyle w:val="Tretekstu"/>
        <w:jc w:val="center"/>
        <w:rPr/>
      </w:pPr>
      <w:r>
        <w:rPr>
          <w:rStyle w:val="Mocnewyrnione"/>
          <w:rFonts w:ascii="Times New Roman" w:hAnsi="Times New Roman"/>
          <w:sz w:val="24"/>
          <w:szCs w:val="24"/>
        </w:rPr>
        <w:t xml:space="preserve">Gminny Ośrodek Pomocy Społecznej </w:t>
      </w:r>
      <w:r>
        <w:rPr>
          <w:rFonts w:ascii="Times New Roman" w:hAnsi="Times New Roman"/>
          <w:sz w:val="24"/>
          <w:szCs w:val="24"/>
        </w:rPr>
        <w:br/>
      </w:r>
      <w:r>
        <w:rPr>
          <w:rStyle w:val="Mocnewyrnione"/>
          <w:rFonts w:ascii="Times New Roman" w:hAnsi="Times New Roman"/>
          <w:sz w:val="24"/>
          <w:szCs w:val="24"/>
        </w:rPr>
        <w:t xml:space="preserve">ul. Olsztyńska 16A, </w:t>
      </w:r>
      <w:r>
        <w:rPr>
          <w:rFonts w:ascii="Times New Roman" w:hAnsi="Times New Roman"/>
          <w:sz w:val="24"/>
          <w:szCs w:val="24"/>
        </w:rPr>
        <w:br/>
      </w:r>
      <w:r>
        <w:rPr>
          <w:rStyle w:val="Mocnewyrnione"/>
          <w:rFonts w:ascii="Times New Roman" w:hAnsi="Times New Roman"/>
          <w:sz w:val="24"/>
          <w:szCs w:val="24"/>
        </w:rPr>
        <w:t>11-731 Sorkwity</w:t>
      </w:r>
    </w:p>
    <w:p>
      <w:pPr>
        <w:pStyle w:val="Tretekstu"/>
        <w:rPr/>
      </w:pPr>
      <w:r>
        <w:rPr>
          <w:rStyle w:val="Mocnewyrnione"/>
          <w:rFonts w:ascii="Times New Roman" w:hAnsi="Times New Roman"/>
          <w:sz w:val="24"/>
          <w:szCs w:val="24"/>
        </w:rPr>
        <w:t>11.</w:t>
      </w:r>
      <w:r>
        <w:rPr>
          <w:rStyle w:val="Mocnewyrnione"/>
          <w:rFonts w:ascii="Times New Roman" w:hAnsi="Times New Roman"/>
          <w:sz w:val="24"/>
          <w:szCs w:val="24"/>
          <w:u w:val="single"/>
        </w:rPr>
        <w:t xml:space="preserve"> Termin dostarczenia dokumentów upływa 23.03.2022 r. do godziny 15.00</w:t>
      </w:r>
    </w:p>
    <w:p>
      <w:pPr>
        <w:pStyle w:val="Tretekstu"/>
        <w:rPr>
          <w:rStyle w:val="Mocnewyrnione"/>
          <w:rFonts w:ascii="Times New Roman" w:hAnsi="Times New Roman"/>
          <w:sz w:val="24"/>
          <w:szCs w:val="24"/>
          <w:u w:val="single"/>
        </w:rPr>
      </w:pPr>
      <w:r>
        <w:rPr>
          <w:rFonts w:ascii="Times New Roman" w:hAnsi="Times New Roman"/>
          <w:sz w:val="24"/>
          <w:szCs w:val="24"/>
          <w:u w:val="single"/>
        </w:rPr>
      </w:r>
    </w:p>
    <w:p>
      <w:pPr>
        <w:pStyle w:val="Tretekstu"/>
        <w:rPr>
          <w:rStyle w:val="Mocnewyrnione"/>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12.</w:t>
      </w:r>
      <w:r>
        <w:rPr>
          <w:rFonts w:ascii="Times New Roman" w:hAnsi="Times New Roman"/>
          <w:sz w:val="24"/>
          <w:szCs w:val="24"/>
        </w:rPr>
        <w:t xml:space="preserve"> Złożenie karty zgłoszenia do Programu, klauzuli informacyjnej RODO i orzeczenia </w:t>
        <w:br/>
        <w:t>o niepełnosprawności nie jest równoznaczne z zakwalifikowaniem do udziału w Programie.</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13.</w:t>
      </w:r>
      <w:r>
        <w:rPr>
          <w:rFonts w:ascii="Times New Roman" w:hAnsi="Times New Roman"/>
          <w:sz w:val="24"/>
          <w:szCs w:val="24"/>
        </w:rPr>
        <w:t xml:space="preserve"> W przypadku większej ilości zgłoszeń niż limit miejsc w Programie Gminny Ośrodek Pomocy Społecznej w Sorkwitach będzie badał indywidualnie sytuację zdrowotną, osobistą </w:t>
        <w:br/>
        <w:t>i finansową każdego wnioskodawcy.</w:t>
      </w:r>
    </w:p>
    <w:p>
      <w:pPr>
        <w:pStyle w:val="Tretekstu"/>
        <w:rPr>
          <w:rFonts w:ascii="Times New Roman" w:hAnsi="Times New Roman"/>
          <w:sz w:val="24"/>
          <w:szCs w:val="24"/>
        </w:rPr>
      </w:pPr>
      <w:r>
        <w:rPr>
          <w:rFonts w:ascii="Times New Roman" w:hAnsi="Times New Roman"/>
          <w:sz w:val="24"/>
          <w:szCs w:val="24"/>
        </w:rPr>
      </w:r>
    </w:p>
    <w:p>
      <w:pPr>
        <w:pStyle w:val="Tretekstu"/>
        <w:rPr/>
      </w:pPr>
      <w:r>
        <w:rPr>
          <w:rStyle w:val="Mocnewyrnione"/>
          <w:rFonts w:ascii="Times New Roman" w:hAnsi="Times New Roman"/>
          <w:sz w:val="24"/>
          <w:szCs w:val="24"/>
        </w:rPr>
        <w:t xml:space="preserve">14. </w:t>
      </w:r>
      <w:r>
        <w:rPr>
          <w:rFonts w:ascii="Times New Roman" w:hAnsi="Times New Roman"/>
          <w:sz w:val="24"/>
          <w:szCs w:val="24"/>
        </w:rPr>
        <w:t xml:space="preserve"> Osoba zakwalifikowana do Programu lub jej opiekun prawny zostaną poinformowani </w:t>
        <w:br/>
        <w:t>o wynikach rekrutacji telefonicznie.</w:t>
      </w:r>
    </w:p>
    <w:p>
      <w:pPr>
        <w:pStyle w:val="Tretekstu"/>
        <w:rPr>
          <w:rFonts w:ascii="Times New Roman" w:hAnsi="Times New Roman"/>
          <w:sz w:val="24"/>
          <w:szCs w:val="24"/>
        </w:rPr>
      </w:pPr>
      <w:r>
        <w:rPr>
          <w:rFonts w:ascii="Times New Roman" w:hAnsi="Times New Roman"/>
          <w:sz w:val="24"/>
          <w:szCs w:val="24"/>
        </w:rPr>
      </w:r>
    </w:p>
    <w:p>
      <w:pPr>
        <w:pStyle w:val="Tretekstu"/>
        <w:rPr>
          <w:rFonts w:ascii="Times New Roman" w:hAnsi="Times New Roman"/>
          <w:sz w:val="24"/>
          <w:szCs w:val="24"/>
        </w:rPr>
      </w:pPr>
      <w:r>
        <w:rPr>
          <w:rFonts w:ascii="Times New Roman" w:hAnsi="Times New Roman"/>
          <w:sz w:val="24"/>
          <w:szCs w:val="24"/>
        </w:rPr>
      </w:r>
    </w:p>
    <w:p>
      <w:pPr>
        <w:pStyle w:val="Tretekstu"/>
        <w:rPr>
          <w:rFonts w:ascii="Times New Roman" w:hAnsi="Times New Roman"/>
          <w:sz w:val="24"/>
          <w:szCs w:val="24"/>
        </w:rPr>
      </w:pPr>
      <w:r>
        <w:rPr>
          <w:rFonts w:ascii="Times New Roman" w:hAnsi="Times New Roman"/>
          <w:sz w:val="24"/>
          <w:szCs w:val="24"/>
        </w:rPr>
      </w:r>
    </w:p>
    <w:p>
      <w:pPr>
        <w:pStyle w:val="Tretekstu"/>
        <w:spacing w:before="0" w:after="140"/>
        <w:rPr>
          <w:rStyle w:val="Mocnewyrnione"/>
          <w:rFonts w:ascii="Times New Roman" w:hAnsi="Times New Roman"/>
          <w:sz w:val="24"/>
          <w:szCs w:val="24"/>
        </w:rPr>
      </w:pPr>
      <w:r>
        <w:rPr/>
      </w:r>
    </w:p>
    <w:sectPr>
      <w:headerReference w:type="default" r:id="rId3"/>
      <w:footerReference w:type="default" r:id="rId4"/>
      <w:type w:val="nextPage"/>
      <w:pgSz w:w="11906" w:h="16838"/>
      <w:pgMar w:left="1417" w:right="1417" w:header="284"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Liberation Mono">
    <w:altName w:val="Courier New"/>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a-Siatka"/>
      <w:tblW w:w="906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30"/>
      <w:gridCol w:w="4529"/>
    </w:tblGrid>
    <w:tr>
      <w:trPr>
        <w:trHeight w:val="991" w:hRule="atLeast"/>
      </w:trPr>
      <w:tc>
        <w:tcPr>
          <w:tcW w:w="4530" w:type="dxa"/>
          <w:tcBorders>
            <w:top w:val="nil"/>
            <w:left w:val="nil"/>
            <w:bottom w:val="nil"/>
            <w:right w:val="nil"/>
          </w:tcBorders>
        </w:tcPr>
        <w:p>
          <w:pPr>
            <w:pStyle w:val="Stopka"/>
            <w:widowControl w:val="false"/>
            <w:suppressAutoHyphens w:val="true"/>
            <w:spacing w:before="0" w:after="0"/>
            <w:jc w:val="right"/>
            <w:rPr>
              <w:rFonts w:ascii="Times New Roman" w:hAnsi="Times New Roman" w:cs="Times New Roman"/>
              <w:b/>
              <w:b/>
              <w:bCs/>
              <w:i/>
              <w:i/>
              <w:iCs/>
              <w:color w:val="4472C4" w:themeColor="accent1"/>
            </w:rPr>
          </w:pPr>
          <w:r>
            <w:rPr>
              <w:rFonts w:eastAsia="Calibri" w:cs="Times New Roman" w:ascii="Times New Roman" w:hAnsi="Times New Roman"/>
              <w:b/>
              <w:bCs/>
              <w:i/>
              <w:iCs/>
              <w:color w:val="4472C4" w:themeColor="accent1"/>
              <w:kern w:val="0"/>
              <w:sz w:val="22"/>
              <w:szCs w:val="22"/>
              <w:lang w:val="pl-PL" w:eastAsia="en-US" w:bidi="ar-SA"/>
            </w:rPr>
            <w:t>GOPS w Sorkwitach</w:t>
            <w:br/>
            <w:t xml:space="preserve"> ul. Olsztyńska 16 A </w:t>
            <w:br/>
            <w:t>11-731 Sorkwity</w:t>
          </w:r>
        </w:p>
      </w:tc>
      <w:tc>
        <w:tcPr>
          <w:tcW w:w="4529" w:type="dxa"/>
          <w:tcBorders>
            <w:top w:val="nil"/>
            <w:left w:val="nil"/>
            <w:bottom w:val="nil"/>
            <w:right w:val="nil"/>
          </w:tcBorders>
        </w:tcPr>
        <w:p>
          <w:pPr>
            <w:pStyle w:val="Stopka"/>
            <w:widowControl w:val="false"/>
            <w:suppressAutoHyphens w:val="true"/>
            <w:spacing w:before="0" w:after="0"/>
            <w:jc w:val="left"/>
            <w:rPr>
              <w:rFonts w:eastAsia="Calibri"/>
              <w:kern w:val="0"/>
              <w:sz w:val="22"/>
              <w:szCs w:val="22"/>
              <w:lang w:val="pl-PL" w:eastAsia="en-US" w:bidi="ar-SA"/>
            </w:rPr>
          </w:pPr>
          <w:r>
            <w:rPr>
              <w:rFonts w:eastAsia="Calibri" w:cs="Times New Roman" w:ascii="Times New Roman" w:hAnsi="Times New Roman"/>
              <w:b/>
              <w:bCs/>
              <w:i/>
              <w:iCs/>
              <w:color w:val="4472C4" w:themeColor="accent1"/>
              <w:kern w:val="0"/>
              <w:sz w:val="22"/>
              <w:szCs w:val="22"/>
              <w:lang w:val="pl-PL" w:eastAsia="en-US" w:bidi="ar-SA"/>
            </w:rPr>
            <w:t>Tel</w:t>
          </w:r>
          <w:r>
            <w:rPr>
              <w:rFonts w:eastAsia="Calibri" w:cs=""/>
              <w:kern w:val="0"/>
              <w:sz w:val="22"/>
              <w:szCs w:val="22"/>
              <w:lang w:val="pl-PL" w:eastAsia="en-US" w:bidi="ar-SA"/>
            </w:rPr>
            <w:t xml:space="preserve"> </w:t>
          </w:r>
          <w:r>
            <w:rPr>
              <w:rFonts w:eastAsia="Calibri" w:cs="Times New Roman" w:ascii="Times New Roman" w:hAnsi="Times New Roman"/>
              <w:b/>
              <w:bCs/>
              <w:i/>
              <w:iCs/>
              <w:color w:val="4472C4" w:themeColor="accent1"/>
              <w:kern w:val="0"/>
              <w:sz w:val="22"/>
              <w:szCs w:val="22"/>
              <w:lang w:val="pl-PL" w:eastAsia="en-US" w:bidi="ar-SA"/>
            </w:rPr>
            <w:t>. 89 742 85 38 do 40</w:t>
          </w:r>
        </w:p>
        <w:p>
          <w:pPr>
            <w:pStyle w:val="Stopka"/>
            <w:widowControl w:val="false"/>
            <w:suppressAutoHyphens w:val="true"/>
            <w:spacing w:before="0" w:after="0"/>
            <w:jc w:val="left"/>
            <w:rPr/>
          </w:pPr>
          <w:r>
            <w:rPr>
              <w:rFonts w:eastAsia="Calibri" w:cs="Times New Roman" w:ascii="Times New Roman" w:hAnsi="Times New Roman"/>
              <w:b/>
              <w:bCs/>
              <w:i/>
              <w:iCs/>
              <w:color w:val="4472C4" w:themeColor="accent1"/>
              <w:kern w:val="0"/>
              <w:sz w:val="22"/>
              <w:szCs w:val="22"/>
              <w:lang w:val="pl-PL" w:eastAsia="en-US" w:bidi="ar-SA"/>
            </w:rPr>
            <w:t>www.gopssorkwity.idsl.pl</w:t>
            <w:br/>
          </w:r>
          <w:hyperlink r:id="rId1">
            <w:r>
              <w:rPr>
                <w:rStyle w:val="Czeinternetowe"/>
                <w:rFonts w:eastAsia="Calibri" w:cs="Times New Roman" w:ascii="Times New Roman" w:hAnsi="Times New Roman"/>
                <w:b/>
                <w:bCs/>
                <w:i/>
                <w:iCs/>
                <w:color w:val="4472C4" w:themeColor="accent1"/>
                <w:kern w:val="0"/>
                <w:sz w:val="22"/>
                <w:szCs w:val="22"/>
                <w:lang w:val="pl-PL" w:eastAsia="en-US" w:bidi="ar-SA"/>
              </w:rPr>
              <w:t>gops3@sorkwitygops.pl</w:t>
            </w:r>
          </w:hyperlink>
        </w:p>
      </w:tc>
    </w:tr>
  </w:tbl>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pPr>
    <w:r>
      <w:rPr/>
      <w:drawing>
        <wp:inline distT="0" distB="0" distL="0" distR="0">
          <wp:extent cx="3075940" cy="963295"/>
          <wp:effectExtent l="0" t="0" r="0" b="0"/>
          <wp:docPr id="1" name="Obraz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3" descr=""/>
                  <pic:cNvPicPr>
                    <a:picLocks noChangeAspect="1" noChangeArrowheads="1"/>
                  </pic:cNvPicPr>
                </pic:nvPicPr>
                <pic:blipFill>
                  <a:blip r:embed="rId1"/>
                  <a:stretch>
                    <a:fillRect/>
                  </a:stretch>
                </pic:blipFill>
                <pic:spPr bwMode="auto">
                  <a:xfrm>
                    <a:off x="0" y="0"/>
                    <a:ext cx="3075940" cy="96329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2">
    <w:name w:val="Heading 2"/>
    <w:basedOn w:val="Nagwek"/>
    <w:next w:val="Tretekstu"/>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cd78e6"/>
    <w:rPr/>
  </w:style>
  <w:style w:type="character" w:styleId="StopkaZnak" w:customStyle="1">
    <w:name w:val="Stopka Znak"/>
    <w:basedOn w:val="DefaultParagraphFont"/>
    <w:link w:val="Stopka"/>
    <w:uiPriority w:val="99"/>
    <w:qFormat/>
    <w:rsid w:val="00cd78e6"/>
    <w:rPr/>
  </w:style>
  <w:style w:type="character" w:styleId="Czeinternetowe">
    <w:name w:val="Łącze internetowe"/>
    <w:basedOn w:val="DefaultParagraphFont"/>
    <w:uiPriority w:val="99"/>
    <w:unhideWhenUsed/>
    <w:rsid w:val="00cd78e6"/>
    <w:rPr>
      <w:color w:val="0563C1" w:themeColor="hyperlink"/>
      <w:u w:val="single"/>
    </w:rPr>
  </w:style>
  <w:style w:type="character" w:styleId="Mocnewyrnione">
    <w:name w:val="Mocne wyróżnione"/>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Gwka">
    <w:name w:val="Header"/>
    <w:basedOn w:val="Normal"/>
    <w:link w:val="NagwekZnak"/>
    <w:uiPriority w:val="99"/>
    <w:unhideWhenUsed/>
    <w:rsid w:val="00cd78e6"/>
    <w:pPr>
      <w:tabs>
        <w:tab w:val="clear" w:pos="720"/>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cd78e6"/>
    <w:pPr>
      <w:tabs>
        <w:tab w:val="clear" w:pos="720"/>
        <w:tab w:val="center" w:pos="4536" w:leader="none"/>
        <w:tab w:val="right" w:pos="9072" w:leader="none"/>
      </w:tabs>
      <w:spacing w:lineRule="auto" w:line="240" w:before="0" w:after="0"/>
    </w:pPr>
    <w:rPr/>
  </w:style>
  <w:style w:type="paragraph" w:styleId="Tekstwstpniesformatowany">
    <w:name w:val="Tekst wstępnie sformatowany"/>
    <w:basedOn w:val="Normal"/>
    <w:qFormat/>
    <w:pPr>
      <w:spacing w:lineRule="auto" w:line="360" w:before="0" w:after="0"/>
    </w:pPr>
    <w:rPr>
      <w:rFonts w:ascii="Liberation Mono" w:hAnsi="Liberation Mono" w:eastAsia="NSimSun" w:cs="Liberation Mono"/>
      <w:sz w:val="20"/>
      <w:szCs w:val="20"/>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cd78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ps.mragowo.pl/bip/ogloszenia-i-komunikaty/221-ogloszenie-nabor-uczestnikow-do-programu-asystent-osobisty-osoby-niepelnosprawnej-edycja-202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gops3@sorkwitygops.pl"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Application>LibreOffice/7.0.1.2$Windows_X86_64 LibreOffice_project/7cbcfc562f6eb6708b5ff7d7397325de9e764452</Application>
  <Pages>3</Pages>
  <Words>550</Words>
  <Characters>3654</Characters>
  <CharactersWithSpaces>4207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2021-09-08T10:47:00Z</dcterms:created>
  <dc:creator>Bożena</dc:creator>
  <dc:description/>
  <dc:language>pl-PL</dc:language>
  <cp:lastModifiedBy/>
  <cp:lastPrinted>2022-03-07T12:33:43Z</cp:lastPrinted>
  <dcterms:modified xsi:type="dcterms:W3CDTF">2022-03-08T10:15:36Z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